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831B" w14:textId="77777777" w:rsidR="00627C1F" w:rsidRDefault="00AC788B">
      <w:pPr>
        <w:pStyle w:val="Textoindependiente"/>
        <w:ind w:left="5856"/>
        <w:rPr>
          <w:rFonts w:ascii="Times New Roman"/>
          <w:sz w:val="20"/>
        </w:rPr>
      </w:pPr>
      <w:r>
        <w:rPr>
          <w:rFonts w:ascii="Times New Roman"/>
          <w:noProof/>
          <w:sz w:val="20"/>
        </w:rPr>
        <w:drawing>
          <wp:inline distT="0" distB="0" distL="0" distR="0" wp14:anchorId="74C56F13" wp14:editId="554329A2">
            <wp:extent cx="1935216" cy="9953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35216" cy="995362"/>
                    </a:xfrm>
                    <a:prstGeom prst="rect">
                      <a:avLst/>
                    </a:prstGeom>
                  </pic:spPr>
                </pic:pic>
              </a:graphicData>
            </a:graphic>
          </wp:inline>
        </w:drawing>
      </w:r>
    </w:p>
    <w:p w14:paraId="1ED76A84" w14:textId="77777777" w:rsidR="00627C1F" w:rsidRDefault="00627C1F">
      <w:pPr>
        <w:pStyle w:val="Textoindependiente"/>
        <w:rPr>
          <w:rFonts w:ascii="Times New Roman"/>
          <w:sz w:val="20"/>
        </w:rPr>
      </w:pPr>
    </w:p>
    <w:p w14:paraId="491E1D46" w14:textId="77777777" w:rsidR="00627C1F" w:rsidRDefault="00627C1F">
      <w:pPr>
        <w:pStyle w:val="Textoindependiente"/>
        <w:spacing w:before="2"/>
        <w:rPr>
          <w:rFonts w:ascii="Times New Roman"/>
          <w:sz w:val="25"/>
        </w:rPr>
      </w:pPr>
    </w:p>
    <w:p w14:paraId="2355DFAC" w14:textId="77777777" w:rsidR="00627C1F" w:rsidRDefault="00AC788B">
      <w:pPr>
        <w:pStyle w:val="Ttulo"/>
      </w:pPr>
      <w:r>
        <w:t>INFORMACIÓN</w:t>
      </w:r>
      <w:r>
        <w:rPr>
          <w:spacing w:val="-2"/>
        </w:rPr>
        <w:t xml:space="preserve"> </w:t>
      </w:r>
      <w:r>
        <w:t>RELEVANTE</w:t>
      </w:r>
    </w:p>
    <w:p w14:paraId="307289C6" w14:textId="77777777" w:rsidR="00627C1F" w:rsidRDefault="00627C1F">
      <w:pPr>
        <w:pStyle w:val="Textoindependiente"/>
        <w:rPr>
          <w:b/>
          <w:sz w:val="28"/>
        </w:rPr>
      </w:pPr>
    </w:p>
    <w:p w14:paraId="351C44ED" w14:textId="77777777" w:rsidR="00627C1F" w:rsidRDefault="00627C1F">
      <w:pPr>
        <w:pStyle w:val="Textoindependiente"/>
        <w:rPr>
          <w:b/>
          <w:sz w:val="38"/>
        </w:rPr>
      </w:pPr>
    </w:p>
    <w:p w14:paraId="188D0354" w14:textId="063F740A" w:rsidR="00627C1F" w:rsidRDefault="00AC788B">
      <w:pPr>
        <w:pStyle w:val="Textoindependiente"/>
        <w:spacing w:before="1" w:line="278" w:lineRule="auto"/>
        <w:ind w:left="100" w:right="161"/>
        <w:jc w:val="both"/>
      </w:pPr>
      <w:r>
        <w:t xml:space="preserve">En cumplimiento a lo dispuesto en el artículo 5.2.4.3.1 del Decreto151 de 2021, </w:t>
      </w:r>
      <w:r w:rsidR="00AA5024">
        <w:t>se</w:t>
      </w:r>
      <w:r w:rsidR="00AA5024">
        <w:rPr>
          <w:spacing w:val="1"/>
        </w:rPr>
        <w:t xml:space="preserve"> </w:t>
      </w:r>
      <w:r w:rsidR="00AA5024">
        <w:t>informa que la Junta Directiva de COLTEJER S.A. aprobó por unanimidad convocar a Asamblea Extraordinaria de Accionistas de la empresa, para el día 20 de diciembre</w:t>
      </w:r>
      <w:r w:rsidR="00AA5024">
        <w:rPr>
          <w:spacing w:val="1"/>
        </w:rPr>
        <w:t xml:space="preserve"> </w:t>
      </w:r>
      <w:r w:rsidR="00AA5024">
        <w:t>de 2024 a las</w:t>
      </w:r>
      <w:r w:rsidR="00AA5024">
        <w:rPr>
          <w:spacing w:val="1"/>
        </w:rPr>
        <w:t xml:space="preserve"> </w:t>
      </w:r>
      <w:r w:rsidR="00AA5024">
        <w:t>2:00 p.m..,</w:t>
      </w:r>
      <w:r w:rsidR="00AA5024">
        <w:rPr>
          <w:spacing w:val="-11"/>
        </w:rPr>
        <w:t xml:space="preserve"> </w:t>
      </w:r>
      <w:r w:rsidR="00AA5024">
        <w:t>en</w:t>
      </w:r>
      <w:r w:rsidR="00AA5024">
        <w:rPr>
          <w:spacing w:val="-11"/>
        </w:rPr>
        <w:t xml:space="preserve"> </w:t>
      </w:r>
      <w:r w:rsidR="00AA5024">
        <w:t>las</w:t>
      </w:r>
      <w:r w:rsidR="00AA5024">
        <w:rPr>
          <w:spacing w:val="-10"/>
        </w:rPr>
        <w:t xml:space="preserve"> </w:t>
      </w:r>
      <w:r w:rsidR="00AA5024">
        <w:t>instalaciones</w:t>
      </w:r>
      <w:r w:rsidR="00AA5024">
        <w:rPr>
          <w:spacing w:val="-10"/>
        </w:rPr>
        <w:t xml:space="preserve"> </w:t>
      </w:r>
      <w:r w:rsidR="00AA5024">
        <w:t>de</w:t>
      </w:r>
      <w:r w:rsidR="00AA5024">
        <w:rPr>
          <w:spacing w:val="-10"/>
        </w:rPr>
        <w:t xml:space="preserve"> </w:t>
      </w:r>
      <w:r w:rsidR="00AA5024">
        <w:t>la</w:t>
      </w:r>
      <w:r w:rsidR="00AA5024">
        <w:rPr>
          <w:spacing w:val="-11"/>
        </w:rPr>
        <w:t xml:space="preserve"> </w:t>
      </w:r>
      <w:r w:rsidR="00AA5024">
        <w:t>sede</w:t>
      </w:r>
      <w:r w:rsidR="00AA5024">
        <w:rPr>
          <w:spacing w:val="-11"/>
        </w:rPr>
        <w:t xml:space="preserve"> </w:t>
      </w:r>
      <w:r w:rsidR="00AA5024">
        <w:t>principal</w:t>
      </w:r>
      <w:r w:rsidR="00AA5024">
        <w:rPr>
          <w:spacing w:val="-12"/>
        </w:rPr>
        <w:t xml:space="preserve"> </w:t>
      </w:r>
      <w:r w:rsidR="00AA5024">
        <w:t>del</w:t>
      </w:r>
      <w:r w:rsidR="00AA5024">
        <w:rPr>
          <w:spacing w:val="-11"/>
        </w:rPr>
        <w:t xml:space="preserve"> </w:t>
      </w:r>
      <w:r w:rsidR="00AA5024">
        <w:t>domicilio</w:t>
      </w:r>
      <w:r w:rsidR="00AA5024">
        <w:rPr>
          <w:spacing w:val="-12"/>
        </w:rPr>
        <w:t xml:space="preserve"> </w:t>
      </w:r>
      <w:r w:rsidR="00AA5024">
        <w:t>social</w:t>
      </w:r>
      <w:r w:rsidR="00AA5024">
        <w:rPr>
          <w:spacing w:val="-7"/>
        </w:rPr>
        <w:t xml:space="preserve"> </w:t>
      </w:r>
      <w:r w:rsidR="00AA5024">
        <w:t>ubicadas</w:t>
      </w:r>
      <w:r w:rsidR="00AA5024">
        <w:rPr>
          <w:spacing w:val="-10"/>
        </w:rPr>
        <w:t xml:space="preserve"> </w:t>
      </w:r>
      <w:r w:rsidR="00AA5024">
        <w:t>en</w:t>
      </w:r>
      <w:r w:rsidR="00AA5024">
        <w:rPr>
          <w:spacing w:val="-6"/>
        </w:rPr>
        <w:t xml:space="preserve"> </w:t>
      </w:r>
      <w:r w:rsidR="00AA5024">
        <w:t>la</w:t>
      </w:r>
      <w:r w:rsidR="00AA5024">
        <w:rPr>
          <w:spacing w:val="-11"/>
        </w:rPr>
        <w:t xml:space="preserve"> </w:t>
      </w:r>
      <w:r w:rsidR="00AA5024">
        <w:t>Carrera</w:t>
      </w:r>
      <w:r w:rsidR="00AA5024">
        <w:rPr>
          <w:spacing w:val="-52"/>
        </w:rPr>
        <w:t xml:space="preserve"> </w:t>
      </w:r>
      <w:r w:rsidR="00AA5024">
        <w:t>42</w:t>
      </w:r>
      <w:r w:rsidR="00AA5024">
        <w:rPr>
          <w:spacing w:val="-3"/>
        </w:rPr>
        <w:t xml:space="preserve"> </w:t>
      </w:r>
      <w:r w:rsidR="00AA5024">
        <w:t>Nro.</w:t>
      </w:r>
      <w:r w:rsidR="00AA5024">
        <w:rPr>
          <w:spacing w:val="-1"/>
        </w:rPr>
        <w:t xml:space="preserve"> </w:t>
      </w:r>
      <w:r w:rsidR="00AA5024">
        <w:t>54</w:t>
      </w:r>
      <w:r w:rsidR="00AA5024">
        <w:rPr>
          <w:spacing w:val="-2"/>
        </w:rPr>
        <w:t xml:space="preserve"> </w:t>
      </w:r>
      <w:r w:rsidR="00AA5024">
        <w:t>A</w:t>
      </w:r>
      <w:r w:rsidR="00AA5024">
        <w:rPr>
          <w:spacing w:val="2"/>
        </w:rPr>
        <w:t xml:space="preserve"> </w:t>
      </w:r>
      <w:r w:rsidR="00AA5024">
        <w:t>–</w:t>
      </w:r>
      <w:r w:rsidR="00AA5024">
        <w:rPr>
          <w:spacing w:val="1"/>
        </w:rPr>
        <w:t xml:space="preserve"> </w:t>
      </w:r>
      <w:r w:rsidR="00AA5024">
        <w:t>161</w:t>
      </w:r>
      <w:r w:rsidR="00AA5024">
        <w:rPr>
          <w:spacing w:val="-2"/>
        </w:rPr>
        <w:t xml:space="preserve"> </w:t>
      </w:r>
      <w:r w:rsidR="00AA5024">
        <w:t>Itagüí, (</w:t>
      </w:r>
      <w:proofErr w:type="spellStart"/>
      <w:r w:rsidR="00AA5024">
        <w:t>Ant</w:t>
      </w:r>
      <w:proofErr w:type="spellEnd"/>
      <w:r w:rsidR="00AA5024">
        <w:t>.).</w:t>
      </w:r>
    </w:p>
    <w:p w14:paraId="1266BB77" w14:textId="77777777" w:rsidR="00AA5024" w:rsidRDefault="00AA5024">
      <w:pPr>
        <w:pStyle w:val="Textoindependiente"/>
        <w:spacing w:before="1" w:line="278" w:lineRule="auto"/>
        <w:ind w:left="100" w:right="161"/>
        <w:jc w:val="both"/>
      </w:pPr>
    </w:p>
    <w:p w14:paraId="43D0F10C" w14:textId="77777777" w:rsidR="00AA5024" w:rsidRPr="00AA5024" w:rsidRDefault="00AA5024" w:rsidP="00AA5024">
      <w:pPr>
        <w:pStyle w:val="Textoindependiente"/>
        <w:spacing w:before="1" w:line="278" w:lineRule="auto"/>
        <w:ind w:left="100" w:right="161"/>
        <w:jc w:val="both"/>
      </w:pPr>
      <w:r w:rsidRPr="00AA5024">
        <w:t>El orden del día a desarrollar es el siguiente:</w:t>
      </w:r>
    </w:p>
    <w:p w14:paraId="41BC2902" w14:textId="77777777" w:rsidR="00AA5024" w:rsidRPr="00AA5024" w:rsidRDefault="00AA5024" w:rsidP="00AA5024">
      <w:pPr>
        <w:pStyle w:val="Textoindependiente"/>
        <w:numPr>
          <w:ilvl w:val="0"/>
          <w:numId w:val="1"/>
        </w:numPr>
        <w:spacing w:before="1" w:line="278" w:lineRule="auto"/>
        <w:ind w:right="161"/>
        <w:jc w:val="both"/>
      </w:pPr>
      <w:r w:rsidRPr="00AA5024">
        <w:t>Verificación del quórum.</w:t>
      </w:r>
    </w:p>
    <w:p w14:paraId="6A7E0EC9" w14:textId="77777777" w:rsidR="00AA5024" w:rsidRPr="00AA5024" w:rsidRDefault="00AA5024" w:rsidP="00AA5024">
      <w:pPr>
        <w:pStyle w:val="Textoindependiente"/>
        <w:numPr>
          <w:ilvl w:val="0"/>
          <w:numId w:val="1"/>
        </w:numPr>
        <w:spacing w:before="1" w:line="278" w:lineRule="auto"/>
        <w:ind w:right="161"/>
        <w:jc w:val="both"/>
      </w:pPr>
      <w:r w:rsidRPr="00AA5024">
        <w:t>Lectura y aprobación del orden del día.</w:t>
      </w:r>
    </w:p>
    <w:p w14:paraId="010A25CA" w14:textId="77777777" w:rsidR="00AA5024" w:rsidRPr="00AA5024" w:rsidRDefault="00AA5024" w:rsidP="00AA5024">
      <w:pPr>
        <w:pStyle w:val="Textoindependiente"/>
        <w:numPr>
          <w:ilvl w:val="0"/>
          <w:numId w:val="1"/>
        </w:numPr>
        <w:spacing w:before="1" w:line="278" w:lineRule="auto"/>
        <w:ind w:right="161"/>
        <w:jc w:val="both"/>
      </w:pPr>
      <w:r w:rsidRPr="00AA5024">
        <w:t>Nombramiento de la comisión para revisión, aprobación y firma del acta de la reunión.</w:t>
      </w:r>
    </w:p>
    <w:p w14:paraId="7D587804" w14:textId="77777777" w:rsidR="00AA5024" w:rsidRPr="00AA5024" w:rsidRDefault="00AA5024" w:rsidP="00AA5024">
      <w:pPr>
        <w:pStyle w:val="Textoindependiente"/>
        <w:numPr>
          <w:ilvl w:val="0"/>
          <w:numId w:val="1"/>
        </w:numPr>
        <w:spacing w:before="1" w:line="278" w:lineRule="auto"/>
        <w:ind w:right="161"/>
        <w:jc w:val="both"/>
      </w:pPr>
      <w:r w:rsidRPr="00AA5024">
        <w:t xml:space="preserve">Nombramiento de miembro de la Junta Directiva </w:t>
      </w:r>
    </w:p>
    <w:p w14:paraId="46013627" w14:textId="77777777" w:rsidR="00AA5024" w:rsidRPr="00AA5024" w:rsidRDefault="00AA5024" w:rsidP="00AA5024">
      <w:pPr>
        <w:pStyle w:val="Textoindependiente"/>
        <w:numPr>
          <w:ilvl w:val="0"/>
          <w:numId w:val="1"/>
        </w:numPr>
        <w:spacing w:before="1" w:line="278" w:lineRule="auto"/>
        <w:ind w:right="161"/>
        <w:jc w:val="both"/>
      </w:pPr>
      <w:r w:rsidRPr="00AA5024">
        <w:t>Propuesta de cancelación de la inscripción de las acciones en el Registro Nacional de Valores y Emisores (RNVE) y en la Bolsa de Valores de Colombia (BVC).</w:t>
      </w:r>
    </w:p>
    <w:p w14:paraId="37874F8F" w14:textId="77777777" w:rsidR="00AA5024" w:rsidRPr="00AA5024" w:rsidRDefault="00AA5024" w:rsidP="00AA5024">
      <w:pPr>
        <w:pStyle w:val="Textoindependiente"/>
        <w:numPr>
          <w:ilvl w:val="0"/>
          <w:numId w:val="1"/>
        </w:numPr>
        <w:spacing w:before="1" w:line="278" w:lineRule="auto"/>
        <w:ind w:right="161"/>
        <w:jc w:val="both"/>
      </w:pPr>
      <w:r w:rsidRPr="00AA5024">
        <w:t>Proposiciones de los señores accionistas.</w:t>
      </w:r>
    </w:p>
    <w:p w14:paraId="5D03EF2C" w14:textId="77777777" w:rsidR="00AA5024" w:rsidRPr="00AA5024" w:rsidRDefault="00AA5024" w:rsidP="00AA5024">
      <w:pPr>
        <w:pStyle w:val="Textoindependiente"/>
        <w:spacing w:before="1" w:line="278" w:lineRule="auto"/>
        <w:ind w:left="100" w:right="161"/>
        <w:jc w:val="both"/>
      </w:pPr>
    </w:p>
    <w:p w14:paraId="40FAAE2E" w14:textId="10C89602" w:rsidR="00AA5024" w:rsidRPr="00AA5024" w:rsidRDefault="00AA5024" w:rsidP="00AA5024">
      <w:pPr>
        <w:pStyle w:val="Textoindependiente"/>
        <w:spacing w:before="1" w:line="278" w:lineRule="auto"/>
        <w:ind w:left="100" w:right="161"/>
        <w:jc w:val="both"/>
      </w:pPr>
      <w:r w:rsidRPr="00AA5024">
        <w:t xml:space="preserve">De acuerdo con lo previsto en los artículos 5.2.6.1.2 y 5.2.6.1.3 del Decreto 2555 de 2010 se advierte que en el evento que la Asamblea General de Accionistas apruebe la cancelación de la inscripción de las acciones ordinarias de la sociedad en el Registro Nacional de Valores y Emisores (RNVE) y en la Bolsa de Valores de Colombia (BVC), los accionistas ausentes o disidentes podrán ejercer el derecho de retiro de conformidad </w:t>
      </w:r>
      <w:r>
        <w:t xml:space="preserve"> </w:t>
      </w:r>
      <w:r w:rsidRPr="00AA5024">
        <w:t>con lo previsto en los artículos 12 y siguientes de la Ley 222 de 1995. Por su parte, los accionistas que voten a favor de la cancelación de las acciones en el Registro Nacional de Valores y Emisores (RNVE) y en la Bolsa de Valores de Colombia (BVC) deberán promover una oferta pública de adquisición sobre las acciones de propiedad de los accionistas ausentes o disidentes, o sus causahabientes, en los términos previstos en el Decreto 2555 de 2010.</w:t>
      </w:r>
    </w:p>
    <w:p w14:paraId="4C4F9620" w14:textId="77777777" w:rsidR="00AA5024" w:rsidRPr="00AA5024" w:rsidRDefault="00AA5024">
      <w:pPr>
        <w:pStyle w:val="Textoindependiente"/>
        <w:spacing w:before="1" w:line="278" w:lineRule="auto"/>
        <w:ind w:left="100" w:right="161"/>
        <w:jc w:val="both"/>
        <w:rPr>
          <w:lang w:val="es-CO"/>
        </w:rPr>
      </w:pPr>
    </w:p>
    <w:sectPr w:rsidR="00AA5024" w:rsidRPr="00AA5024">
      <w:type w:val="continuous"/>
      <w:pgSz w:w="12240" w:h="15840"/>
      <w:pgMar w:top="700" w:right="16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n-ea">
    <w:panose1 w:val="020B0604020202020204"/>
    <w:charset w:val="00"/>
    <w:family w:val="roman"/>
    <w:notTrueType/>
    <w:pitch w:val="default"/>
  </w:font>
  <w:font w:name="+mn-cs">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07D0"/>
    <w:multiLevelType w:val="hybridMultilevel"/>
    <w:tmpl w:val="9C60BAF2"/>
    <w:lvl w:ilvl="0" w:tplc="4740ADF2">
      <w:start w:val="1"/>
      <w:numFmt w:val="decimal"/>
      <w:lvlText w:val="%1."/>
      <w:lvlJc w:val="left"/>
      <w:pPr>
        <w:ind w:left="1136" w:hanging="710"/>
      </w:pPr>
      <w:rPr>
        <w:rFonts w:ascii="Calibri" w:eastAsia="+mn-ea" w:hAnsi="Calibri" w:cs="+mn-cs" w:hint="default"/>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78481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F"/>
    <w:rsid w:val="001421F1"/>
    <w:rsid w:val="00222084"/>
    <w:rsid w:val="0056171C"/>
    <w:rsid w:val="00627C1F"/>
    <w:rsid w:val="008F38FF"/>
    <w:rsid w:val="00902E05"/>
    <w:rsid w:val="009752AC"/>
    <w:rsid w:val="00AA5024"/>
    <w:rsid w:val="00AC788B"/>
    <w:rsid w:val="00BB2858"/>
    <w:rsid w:val="00D85EFF"/>
    <w:rsid w:val="00E45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739366D"/>
  <w15:docId w15:val="{789E7DB1-F5BD-BB46-8600-767D0AE9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0"/>
      <w:ind w:left="3008" w:right="2972"/>
      <w:jc w:val="center"/>
    </w:pPr>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 Posada</dc:creator>
  <cp:lastModifiedBy>cristinabarraganberrocal@gmail.com</cp:lastModifiedBy>
  <cp:revision>2</cp:revision>
  <dcterms:created xsi:type="dcterms:W3CDTF">2024-11-28T14:11:00Z</dcterms:created>
  <dcterms:modified xsi:type="dcterms:W3CDTF">2024-11-28T14:11:00Z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vt:lpwstr>
  </property>
  <property fmtid="{D5CDD505-2E9C-101B-9397-08002B2CF9AE}" pid="4" name="LastSaved">
    <vt:filetime>2022-05-17T00:00:00Z</vt:filetime>
  </property>
</Properties>
</file>